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5B" w:rsidRPr="005B4E5B" w:rsidRDefault="005B4E5B" w:rsidP="005B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B4E5B">
        <w:rPr>
          <w:rFonts w:ascii="Times New Roman" w:hAnsi="Times New Roman" w:cs="Times New Roman"/>
          <w:sz w:val="24"/>
          <w:szCs w:val="24"/>
          <w:lang w:val="en-US"/>
        </w:rPr>
        <w:t>L'université</w:t>
      </w:r>
      <w:proofErr w:type="spellEnd"/>
      <w:r w:rsidRPr="005B4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4E5B">
        <w:rPr>
          <w:rFonts w:ascii="Times New Roman" w:hAnsi="Times New Roman" w:cs="Times New Roman"/>
          <w:sz w:val="24"/>
          <w:szCs w:val="24"/>
          <w:lang w:val="en-US"/>
        </w:rPr>
        <w:t>kazakhe</w:t>
      </w:r>
      <w:proofErr w:type="spellEnd"/>
      <w:r w:rsidRPr="005B4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4E5B">
        <w:rPr>
          <w:rFonts w:ascii="Times New Roman" w:hAnsi="Times New Roman" w:cs="Times New Roman"/>
          <w:sz w:val="24"/>
          <w:szCs w:val="24"/>
          <w:lang w:val="en-US"/>
        </w:rPr>
        <w:t>nationale</w:t>
      </w:r>
      <w:proofErr w:type="spellEnd"/>
      <w:r w:rsidRPr="005B4E5B">
        <w:rPr>
          <w:rFonts w:ascii="Times New Roman" w:hAnsi="Times New Roman" w:cs="Times New Roman"/>
          <w:sz w:val="24"/>
          <w:szCs w:val="24"/>
          <w:lang w:val="en-US"/>
        </w:rPr>
        <w:t xml:space="preserve"> al'-</w:t>
      </w:r>
      <w:proofErr w:type="spellStart"/>
      <w:r w:rsidRPr="005B4E5B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</w:p>
    <w:p w:rsidR="009B440F" w:rsidRPr="006E1414" w:rsidRDefault="006E1414" w:rsidP="009B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Faculté de la philologie et des langues européennes</w:t>
      </w:r>
    </w:p>
    <w:p w:rsidR="009B440F" w:rsidRPr="006E1414" w:rsidRDefault="006E1414" w:rsidP="009B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Cursus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enseignement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suivant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spécialité </w:t>
      </w:r>
      <w:r w:rsidR="009B440F"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B440F" w:rsidRPr="006E1414" w:rsidRDefault="006E1414" w:rsidP="009B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«</w:t>
      </w:r>
      <w:r w:rsidR="009B440F" w:rsidRPr="006E141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5B0</w:t>
      </w:r>
      <w:r w:rsidR="00C507A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11900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»</w:t>
      </w:r>
      <w:r w:rsidR="009B440F" w:rsidRPr="006E141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- Langue étrangère</w:t>
      </w:r>
      <w:r w:rsidR="007E7BB3" w:rsidRPr="006E1414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deux langues étrangères</w:t>
      </w:r>
    </w:p>
    <w:p w:rsidR="009B440F" w:rsidRPr="005B4E5B" w:rsidRDefault="006E1414" w:rsidP="009B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Syllabus</w:t>
      </w:r>
    </w:p>
    <w:p w:rsidR="00A455A5" w:rsidRPr="008A66E1" w:rsidRDefault="00A455A5" w:rsidP="00A455A5">
      <w:pPr>
        <w:spacing w:after="0" w:line="240" w:lineRule="auto"/>
        <w:jc w:val="center"/>
        <w:rPr>
          <w:lang w:val="en-US"/>
        </w:rPr>
      </w:pPr>
      <w:proofErr w:type="spellStart"/>
      <w:proofErr w:type="gramStart"/>
      <w:r w:rsidRPr="003D585C">
        <w:rPr>
          <w:rFonts w:ascii="Times New Roman" w:hAnsi="Times New Roman" w:cs="Times New Roman"/>
          <w:sz w:val="24"/>
          <w:szCs w:val="24"/>
          <w:lang w:val="en-US"/>
        </w:rPr>
        <w:t>IYa</w:t>
      </w:r>
      <w:proofErr w:type="spellEnd"/>
      <w:r w:rsidRPr="004618A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8A66E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618AC">
        <w:rPr>
          <w:rFonts w:ascii="Times New Roman" w:hAnsi="Times New Roman" w:cs="Times New Roman"/>
          <w:sz w:val="24"/>
          <w:szCs w:val="24"/>
          <w:lang w:val="en-US"/>
        </w:rPr>
        <w:t>)1</w:t>
      </w:r>
      <w:r w:rsidRPr="003D585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618AC">
        <w:rPr>
          <w:rFonts w:ascii="Times New Roman" w:hAnsi="Times New Roman" w:cs="Times New Roman"/>
          <w:sz w:val="24"/>
          <w:szCs w:val="24"/>
          <w:lang w:val="en-US"/>
        </w:rPr>
        <w:t>02</w:t>
      </w:r>
    </w:p>
    <w:p w:rsidR="009B440F" w:rsidRPr="006E1414" w:rsidRDefault="006E1414" w:rsidP="00A27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Semestre de printemps, année universitaire </w:t>
      </w:r>
      <w:r w:rsidR="007A2E89">
        <w:rPr>
          <w:rFonts w:ascii="Times New Roman" w:hAnsi="Times New Roman" w:cs="Times New Roman"/>
          <w:sz w:val="24"/>
          <w:szCs w:val="24"/>
          <w:lang w:val="fr-FR"/>
        </w:rPr>
        <w:t>201</w:t>
      </w:r>
      <w:r w:rsidR="007A2E89" w:rsidRPr="007A2E8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A2E89">
        <w:rPr>
          <w:rFonts w:ascii="Times New Roman" w:hAnsi="Times New Roman" w:cs="Times New Roman"/>
          <w:sz w:val="24"/>
          <w:szCs w:val="24"/>
          <w:lang w:val="fr-FR"/>
        </w:rPr>
        <w:t>-2020</w:t>
      </w:r>
    </w:p>
    <w:p w:rsidR="007E7BB3" w:rsidRPr="006E1414" w:rsidRDefault="007E7BB3" w:rsidP="009B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83"/>
        <w:gridCol w:w="43"/>
        <w:gridCol w:w="1837"/>
        <w:gridCol w:w="709"/>
        <w:gridCol w:w="945"/>
        <w:gridCol w:w="945"/>
        <w:gridCol w:w="945"/>
        <w:gridCol w:w="6"/>
        <w:gridCol w:w="1395"/>
        <w:gridCol w:w="1298"/>
      </w:tblGrid>
      <w:tr w:rsidR="007E7BB3" w:rsidRPr="00B408A9" w:rsidTr="008A66E1">
        <w:trPr>
          <w:trHeight w:val="265"/>
        </w:trPr>
        <w:tc>
          <w:tcPr>
            <w:tcW w:w="2126" w:type="dxa"/>
            <w:gridSpan w:val="2"/>
            <w:vMerge w:val="restart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Code de la discipline</w:t>
            </w:r>
          </w:p>
        </w:tc>
        <w:tc>
          <w:tcPr>
            <w:tcW w:w="1837" w:type="dxa"/>
            <w:vMerge w:val="restart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Nom  de la discipline</w:t>
            </w:r>
          </w:p>
        </w:tc>
        <w:tc>
          <w:tcPr>
            <w:tcW w:w="709" w:type="dxa"/>
            <w:vMerge w:val="restart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Type </w:t>
            </w:r>
          </w:p>
        </w:tc>
        <w:tc>
          <w:tcPr>
            <w:tcW w:w="2835" w:type="dxa"/>
            <w:gridSpan w:val="3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Quantité d’heures par semaines</w:t>
            </w:r>
          </w:p>
        </w:tc>
        <w:tc>
          <w:tcPr>
            <w:tcW w:w="1401" w:type="dxa"/>
            <w:gridSpan w:val="2"/>
            <w:vMerge w:val="restart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Quantité de crédits</w:t>
            </w:r>
          </w:p>
        </w:tc>
        <w:tc>
          <w:tcPr>
            <w:tcW w:w="1298" w:type="dxa"/>
            <w:vMerge w:val="restart"/>
          </w:tcPr>
          <w:p w:rsidR="007E7BB3" w:rsidRPr="00B408A9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7E7BB3" w:rsidRPr="00500324" w:rsidTr="008A66E1">
        <w:trPr>
          <w:trHeight w:val="265"/>
        </w:trPr>
        <w:tc>
          <w:tcPr>
            <w:tcW w:w="2126" w:type="dxa"/>
            <w:gridSpan w:val="2"/>
            <w:vMerge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Merge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Conférence</w:t>
            </w:r>
          </w:p>
        </w:tc>
        <w:tc>
          <w:tcPr>
            <w:tcW w:w="945" w:type="dxa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pratique</w:t>
            </w:r>
          </w:p>
        </w:tc>
        <w:tc>
          <w:tcPr>
            <w:tcW w:w="945" w:type="dxa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Labo</w:t>
            </w:r>
          </w:p>
        </w:tc>
        <w:tc>
          <w:tcPr>
            <w:tcW w:w="1401" w:type="dxa"/>
            <w:gridSpan w:val="2"/>
            <w:vMerge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8" w:type="dxa"/>
            <w:vMerge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7BB3" w:rsidRPr="00500324" w:rsidTr="008A66E1">
        <w:tc>
          <w:tcPr>
            <w:tcW w:w="2126" w:type="dxa"/>
            <w:gridSpan w:val="2"/>
          </w:tcPr>
          <w:p w:rsidR="008A66E1" w:rsidRPr="008A66E1" w:rsidRDefault="008A66E1" w:rsidP="008A66E1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3D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)1</w:t>
            </w:r>
            <w:r w:rsidRPr="003D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7E7BB3" w:rsidRPr="001B2236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1837" w:type="dxa"/>
          </w:tcPr>
          <w:p w:rsidR="007E7BB3" w:rsidRPr="006E1414" w:rsidRDefault="00C507AF" w:rsidP="006E1414">
            <w:pPr>
              <w:tabs>
                <w:tab w:val="left" w:pos="898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10EF9">
              <w:rPr>
                <w:rFonts w:ascii="Times New Roman" w:hAnsi="Times New Roman" w:cs="Times New Roman"/>
                <w:lang w:val="kk-KZ"/>
              </w:rPr>
              <w:t>euxième langue étrangère A1 A2</w:t>
            </w:r>
          </w:p>
        </w:tc>
        <w:tc>
          <w:tcPr>
            <w:tcW w:w="709" w:type="dxa"/>
          </w:tcPr>
          <w:p w:rsidR="007E7BB3" w:rsidRPr="006E1414" w:rsidRDefault="006E1414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</w:t>
            </w:r>
          </w:p>
        </w:tc>
        <w:tc>
          <w:tcPr>
            <w:tcW w:w="945" w:type="dxa"/>
          </w:tcPr>
          <w:p w:rsidR="007E7BB3" w:rsidRPr="00AE732F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7E7BB3" w:rsidRPr="00AE732F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1" w:type="dxa"/>
            <w:gridSpan w:val="2"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98" w:type="dxa"/>
          </w:tcPr>
          <w:p w:rsidR="007E7BB3" w:rsidRPr="00500324" w:rsidRDefault="007E7BB3" w:rsidP="006A0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66E1" w:rsidRPr="00A00BAB" w:rsidTr="008A66E1">
        <w:tc>
          <w:tcPr>
            <w:tcW w:w="2083" w:type="dxa"/>
          </w:tcPr>
          <w:p w:rsidR="008A66E1" w:rsidRPr="006E1414" w:rsidRDefault="008A66E1" w:rsidP="006A015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Enseignant</w:t>
            </w:r>
          </w:p>
        </w:tc>
        <w:tc>
          <w:tcPr>
            <w:tcW w:w="5430" w:type="dxa"/>
            <w:gridSpan w:val="7"/>
            <w:tcBorders>
              <w:right w:val="single" w:sz="4" w:space="0" w:color="auto"/>
            </w:tcBorders>
          </w:tcPr>
          <w:p w:rsidR="008A66E1" w:rsidRPr="00C507AF" w:rsidRDefault="005F7520" w:rsidP="005F75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Merkibayev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A66E1" w:rsidRPr="00C507AF" w:rsidRDefault="008A66E1" w:rsidP="008A6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Heures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8A66E1" w:rsidRPr="00650F42" w:rsidRDefault="008A66E1" w:rsidP="008A66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0F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Suivant les horaires</w:t>
            </w:r>
          </w:p>
          <w:p w:rsidR="008A66E1" w:rsidRPr="00C507AF" w:rsidRDefault="008A66E1" w:rsidP="008A6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6E1" w:rsidRPr="00A00BAB" w:rsidTr="008A66E1">
        <w:tc>
          <w:tcPr>
            <w:tcW w:w="2083" w:type="dxa"/>
          </w:tcPr>
          <w:p w:rsidR="008A66E1" w:rsidRPr="00A00BAB" w:rsidRDefault="008A66E1" w:rsidP="006A0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00B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430" w:type="dxa"/>
            <w:gridSpan w:val="7"/>
            <w:tcBorders>
              <w:right w:val="single" w:sz="4" w:space="0" w:color="auto"/>
            </w:tcBorders>
          </w:tcPr>
          <w:p w:rsidR="008A66E1" w:rsidRPr="00A00BAB" w:rsidRDefault="005F7520" w:rsidP="006A0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novazha</w:t>
            </w:r>
            <w:r w:rsid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A66E1" w:rsidRPr="00A00BAB" w:rsidRDefault="008A66E1" w:rsidP="008A6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8A66E1" w:rsidRPr="00A00BAB" w:rsidRDefault="008A66E1" w:rsidP="008A66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6E1" w:rsidRPr="00A00BAB" w:rsidTr="008A66E1">
        <w:tc>
          <w:tcPr>
            <w:tcW w:w="2083" w:type="dxa"/>
          </w:tcPr>
          <w:p w:rsidR="008A66E1" w:rsidRPr="006E1414" w:rsidRDefault="008A66E1" w:rsidP="006A015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Téléphone </w:t>
            </w:r>
          </w:p>
        </w:tc>
        <w:tc>
          <w:tcPr>
            <w:tcW w:w="5430" w:type="dxa"/>
            <w:gridSpan w:val="7"/>
            <w:tcBorders>
              <w:right w:val="single" w:sz="4" w:space="0" w:color="auto"/>
            </w:tcBorders>
          </w:tcPr>
          <w:p w:rsidR="008A66E1" w:rsidRPr="00C507AF" w:rsidRDefault="008A66E1" w:rsidP="006A0150">
            <w:pPr>
              <w:rPr>
                <w:rFonts w:ascii="Times New Roman" w:hAnsi="Times New Roman" w:cs="Times New Roman"/>
              </w:rPr>
            </w:pPr>
            <w:r w:rsidRPr="00D8666C">
              <w:rPr>
                <w:rFonts w:ascii="Times New Roman" w:hAnsi="Times New Roman" w:cs="Times New Roman"/>
              </w:rPr>
              <w:t>3773339 (</w:t>
            </w:r>
            <w:proofErr w:type="spellStart"/>
            <w:r w:rsidRPr="00C95263">
              <w:rPr>
                <w:rFonts w:ascii="Times New Roman" w:hAnsi="Times New Roman" w:cs="Times New Roman"/>
              </w:rPr>
              <w:t>interne</w:t>
            </w:r>
            <w:proofErr w:type="spellEnd"/>
            <w:r w:rsidRPr="00C95263">
              <w:rPr>
                <w:rFonts w:ascii="Times New Roman" w:hAnsi="Times New Roman" w:cs="Times New Roman"/>
              </w:rPr>
              <w:t xml:space="preserve"> </w:t>
            </w:r>
            <w:r w:rsidRPr="00D8666C">
              <w:rPr>
                <w:rFonts w:ascii="Times New Roman" w:hAnsi="Times New Roman" w:cs="Times New Roman"/>
              </w:rPr>
              <w:t>1270</w:t>
            </w:r>
            <w:proofErr w:type="gramStart"/>
            <w:r w:rsidRPr="00D8666C">
              <w:rPr>
                <w:rFonts w:ascii="Times New Roman" w:hAnsi="Times New Roman" w:cs="Times New Roman"/>
              </w:rPr>
              <w:t xml:space="preserve">);  </w:t>
            </w:r>
            <w:proofErr w:type="gramEnd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A66E1" w:rsidRPr="00C507AF" w:rsidRDefault="008A66E1" w:rsidP="008A6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8A66E1" w:rsidRPr="00C507AF" w:rsidRDefault="008A66E1" w:rsidP="008A66E1">
            <w:pPr>
              <w:rPr>
                <w:rFonts w:ascii="Times New Roman" w:hAnsi="Times New Roman" w:cs="Times New Roman"/>
              </w:rPr>
            </w:pPr>
          </w:p>
        </w:tc>
      </w:tr>
      <w:tr w:rsidR="009B440F" w:rsidRPr="00B94431" w:rsidTr="008A66E1">
        <w:tc>
          <w:tcPr>
            <w:tcW w:w="2083" w:type="dxa"/>
          </w:tcPr>
          <w:p w:rsidR="009B440F" w:rsidRPr="006E1414" w:rsidRDefault="006E1414" w:rsidP="006A015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Présentation académique de la discipline</w:t>
            </w:r>
          </w:p>
        </w:tc>
        <w:tc>
          <w:tcPr>
            <w:tcW w:w="8123" w:type="dxa"/>
            <w:gridSpan w:val="9"/>
          </w:tcPr>
          <w:p w:rsidR="00C507AF" w:rsidRPr="00C507AF" w:rsidRDefault="006E1414" w:rsidP="00C507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Objectif</w:t>
            </w:r>
            <w:r w:rsidRPr="006E141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</w:t>
            </w:r>
            <w:r w:rsidRPr="006E141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la</w:t>
            </w:r>
            <w:r w:rsidRPr="006E141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discipline</w:t>
            </w:r>
            <w:r w:rsidR="009B440F" w:rsidRPr="006E141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9B440F" w:rsidRPr="006E14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E14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développement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compétences de la perception à l’orale et de la compétence d’expression orale, élargissement des connaissances linguistiques des étudiants, perfectionnement de la compétence de production orale dans le cadre des thèmes grammaticaux prévus dans le programme</w:t>
            </w:r>
            <w:r w:rsidR="009B440F" w:rsidRPr="006E14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pratique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langue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française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considérée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comme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discipline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destinée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répondre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aux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besoins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l'avenir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spécialiste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l'acquisition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connaissances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compétences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l'étude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langue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française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Cette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discipline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un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d'introduction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qui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révèle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lois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fondamentales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phonétique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langue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française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enseigne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réglementation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prononciation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il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apprend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technique de la lecture et de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monogamie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élémentaires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compétences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en communication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orale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pratique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vise à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créer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compétences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des aptitudes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recherche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d'orientation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lecture,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ainsi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que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première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année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on pose les bases de la possession de la parole et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l'écriture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.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grammaire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couvre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principaux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phénomènes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grammaticaux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langue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française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dont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maîtrise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nécessaire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à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fois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pour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s'exprimer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langue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française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pour la lecture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petits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textes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histoires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des avenues.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estimation de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quantité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minimum lexical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dans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première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année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la formation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est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500 à 700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lexicales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les unites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phraséologique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pour les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passifs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l'assimilation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l'-1200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unités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lexicales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.  </w:t>
            </w:r>
            <w:proofErr w:type="spellStart"/>
            <w:proofErr w:type="gramStart"/>
            <w:r w:rsidR="00C507AF" w:rsidRPr="00C507AF">
              <w:rPr>
                <w:rFonts w:ascii="Times New Roman" w:hAnsi="Times New Roman" w:cs="Times New Roman"/>
                <w:lang w:val="en-US"/>
              </w:rPr>
              <w:t>Niveau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A1 - A2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donne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possibilité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à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l'étudiant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d'exprimer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brièvement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le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thème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parler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soi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activités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quotidiennes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de poser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demande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poser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une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question, et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aussi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parler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soi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autres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d'annoncer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qu'ils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font,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où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ils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vivent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en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utilisant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appris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des mots et des expressions,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aussi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pour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exprimer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son opinion par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écrit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oralement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, de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comprendre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l'audio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et des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vidéos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sur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différents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C507AF" w:rsidRPr="00C507AF">
              <w:rPr>
                <w:rFonts w:ascii="Times New Roman" w:hAnsi="Times New Roman" w:cs="Times New Roman"/>
                <w:lang w:val="en-US"/>
              </w:rPr>
              <w:t>thèmes</w:t>
            </w:r>
            <w:proofErr w:type="spellEnd"/>
            <w:r w:rsidR="00C507AF" w:rsidRPr="00C507AF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</w:p>
          <w:p w:rsidR="009B440F" w:rsidRPr="00C507AF" w:rsidRDefault="006E1414" w:rsidP="006A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507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la sortie de l’apprentissage de la discipline l’étudiant sera capable de</w:t>
            </w:r>
            <w:r w:rsidR="009B440F" w:rsidRPr="00C507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</w:p>
          <w:p w:rsidR="009B440F" w:rsidRPr="00A00BAB" w:rsidRDefault="00C507AF" w:rsidP="006A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3532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employer les phénomènes essentiels de la phonétique, de la grammaire et du lexique, propres à la langue étrangère en cours d’apprentissage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440F" w:rsidRPr="00A00BAB" w:rsidRDefault="00C507AF" w:rsidP="006A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3532C" w:rsidRPr="00953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construire des monologues et dialogues à la base des matériels 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appris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440F" w:rsidRPr="00A00BAB" w:rsidRDefault="00C507AF" w:rsidP="006A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communiquer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avec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son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interlocuteur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suivant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situation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communication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</w:t>
            </w:r>
            <w:r w:rsidR="0095348C" w:rsidRP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ainsi que en fonction du contenu de ce qui a été vu, a été entendu et a été </w:t>
            </w:r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lu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B440F" w:rsidRPr="00A00BAB" w:rsidRDefault="00C507AF" w:rsidP="006A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gramStart"/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transmettre</w:t>
            </w:r>
            <w:proofErr w:type="gramEnd"/>
            <w:r w:rsidR="0095348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contenu essentiel, en exprimant son attitude dans le cadre du matériel langagier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B440F" w:rsidRPr="00800AFB" w:rsidRDefault="00C507AF" w:rsidP="006A0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gramStart"/>
            <w:r w:rsidR="00800AFB" w:rsidRPr="00800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connaitre</w:t>
            </w:r>
            <w:proofErr w:type="gramEnd"/>
            <w:r w:rsidR="00800AFB" w:rsidRPr="00800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les phénomènes phonétiques, lexiques les plus employés</w:t>
            </w:r>
            <w:r w:rsidR="009B440F" w:rsidRPr="00A00B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; </w:t>
            </w:r>
            <w:r w:rsidR="00800AFB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>les structures grammaticales simples</w:t>
            </w:r>
            <w:r w:rsidR="009B440F" w:rsidRPr="00A00B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; </w:t>
            </w:r>
            <w:r w:rsidR="00800AFB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>les types des expressions et clichés du discours</w:t>
            </w:r>
            <w:r w:rsidR="009B440F" w:rsidRPr="00A00BA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 </w:t>
            </w:r>
          </w:p>
          <w:p w:rsidR="009B440F" w:rsidRPr="00A11BD3" w:rsidRDefault="00C507AF" w:rsidP="006A0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11BD3" w:rsidRPr="00A11B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mener l’échange simple d’opinions, informer l’interlocuteur, s’intéresser, se renseigner, demander des informations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9B440F" w:rsidRPr="00A11BD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9B440F" w:rsidRPr="00AA6204" w:rsidRDefault="00C507AF" w:rsidP="006A0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décrire à l’aide des phrases simples, parler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des impressions, des év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énements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des 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rêves, des espoirs et des désirs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9B440F" w:rsidRP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440F" w:rsidRPr="00A00BAB" w:rsidRDefault="00C507AF" w:rsidP="006A015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comprendre des objectifs, des mots simples et des phrases principales, concernant l’étudiant, sa famille, son travail, sa formation, ses vacances 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et ainsi que les textes audio authentiques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9B440F" w:rsidRPr="00AA6204" w:rsidRDefault="00C507AF" w:rsidP="00AA6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gramStart"/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crire</w:t>
            </w:r>
            <w:proofErr w:type="gramEnd"/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messages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simples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courts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remplir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questionnaire</w:t>
            </w:r>
            <w:r w:rsidR="00AA6204" w:rsidRP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</w:t>
            </w:r>
            <w:r w:rsidR="009B440F" w:rsidRPr="00A00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A620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l’événement, le sentiment, l’intention dans les lettres personnelles.</w:t>
            </w:r>
          </w:p>
        </w:tc>
      </w:tr>
      <w:tr w:rsidR="009B440F" w:rsidRPr="00B94431" w:rsidTr="008A66E1">
        <w:trPr>
          <w:trHeight w:val="718"/>
        </w:trPr>
        <w:tc>
          <w:tcPr>
            <w:tcW w:w="2083" w:type="dxa"/>
          </w:tcPr>
          <w:p w:rsidR="009B440F" w:rsidRPr="005B505F" w:rsidRDefault="005B505F" w:rsidP="005B505F">
            <w:pPr>
              <w:pStyle w:val="a8"/>
              <w:rPr>
                <w:lang w:val="en-US"/>
              </w:rPr>
            </w:pPr>
            <w:r w:rsidRPr="005B505F">
              <w:rPr>
                <w:lang w:val="en-US"/>
              </w:rPr>
              <w:lastRenderedPageBreak/>
              <w:t xml:space="preserve">Prerequisites and co-requisites </w:t>
            </w:r>
          </w:p>
        </w:tc>
        <w:tc>
          <w:tcPr>
            <w:tcW w:w="8123" w:type="dxa"/>
            <w:gridSpan w:val="9"/>
          </w:tcPr>
          <w:p w:rsidR="00695B2A" w:rsidRPr="008A66E1" w:rsidRDefault="008A66E1" w:rsidP="00695B2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cours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langue </w:t>
            </w:r>
            <w:r w:rsidRPr="00D10EF9">
              <w:rPr>
                <w:rFonts w:ascii="Times New Roman" w:hAnsi="Times New Roman" w:cs="Times New Roman"/>
                <w:lang w:val="kk-KZ"/>
              </w:rPr>
              <w:t>étrangère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A66E1" w:rsidRPr="008A66E1" w:rsidRDefault="00695B2A" w:rsidP="008A66E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10EF9">
              <w:rPr>
                <w:rFonts w:ascii="Times New Roman" w:hAnsi="Times New Roman" w:cs="Times New Roman"/>
                <w:lang w:val="kk-KZ"/>
              </w:rPr>
              <w:t xml:space="preserve">euxième langue étrangère </w:t>
            </w:r>
            <w:proofErr w:type="spellStart"/>
            <w:r w:rsidR="008A66E1" w:rsidRPr="003D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="008A66E1" w:rsidRP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A66E1" w:rsidRP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)1</w:t>
            </w:r>
            <w:r w:rsidR="008A66E1" w:rsidRPr="003D5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66E1" w:rsidRPr="008A6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9B440F" w:rsidRPr="00321DC1" w:rsidRDefault="009B440F" w:rsidP="008A66E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440F" w:rsidRPr="00B94431" w:rsidTr="008A66E1">
        <w:tc>
          <w:tcPr>
            <w:tcW w:w="2083" w:type="dxa"/>
          </w:tcPr>
          <w:p w:rsidR="009B440F" w:rsidRPr="005B505F" w:rsidRDefault="009B440F" w:rsidP="005B50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B50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B505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Littérature et sources</w:t>
            </w:r>
          </w:p>
        </w:tc>
        <w:tc>
          <w:tcPr>
            <w:tcW w:w="8123" w:type="dxa"/>
            <w:gridSpan w:val="9"/>
          </w:tcPr>
          <w:p w:rsidR="009B440F" w:rsidRPr="00A00BAB" w:rsidRDefault="005B505F" w:rsidP="00321DC1">
            <w:pPr>
              <w:pStyle w:val="a6"/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Littérature</w:t>
            </w:r>
            <w:r w:rsidR="009B440F" w:rsidRPr="00A00BAB">
              <w:rPr>
                <w:lang w:val="fr-FR"/>
              </w:rPr>
              <w:t>:</w:t>
            </w:r>
          </w:p>
          <w:p w:rsidR="00695B2A" w:rsidRPr="00695B2A" w:rsidRDefault="00695B2A" w:rsidP="00695B2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1.IN. Popova. F. A. Kazakova. G. M. Kovalchuk. La langue française. M-.,2002.</w:t>
            </w:r>
          </w:p>
          <w:p w:rsidR="00695B2A" w:rsidRPr="00695B2A" w:rsidRDefault="00695B2A" w:rsidP="00695B2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bCs/>
                <w:lang w:val="fr-FR"/>
              </w:rPr>
              <w:t>2</w:t>
            </w:r>
            <w:r w:rsidRPr="00695B2A">
              <w:rPr>
                <w:rFonts w:ascii="Times New Roman" w:hAnsi="Times New Roman" w:cs="Times New Roman"/>
                <w:b/>
                <w:bCs/>
                <w:lang w:val="fr-FR"/>
              </w:rPr>
              <w:t>.</w:t>
            </w:r>
            <w:r w:rsidRPr="00695B2A">
              <w:rPr>
                <w:rFonts w:ascii="Times New Roman" w:hAnsi="Times New Roman" w:cs="Times New Roman"/>
                <w:lang w:val="fr-FR"/>
              </w:rPr>
              <w:t>Tout va bien 1. Méthode de français. H.Augé,M.D.Canada Pujols.L.Martin,C.Malhens. CLE international,2004</w:t>
            </w:r>
          </w:p>
          <w:p w:rsidR="00695B2A" w:rsidRPr="00695B2A" w:rsidRDefault="00695B2A" w:rsidP="00695B2A">
            <w:pPr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3.Tout va bien 1. Cahier d’exercices. H.Augé,M.D.Canada Pujols.L.Martin,C.Malhens. CLE international,2004</w:t>
            </w:r>
          </w:p>
          <w:p w:rsidR="00695B2A" w:rsidRPr="00695B2A" w:rsidRDefault="00695B2A" w:rsidP="00695B2A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Supplémentaire</w:t>
            </w:r>
            <w:r w:rsidRPr="00695B2A">
              <w:rPr>
                <w:rFonts w:ascii="Times New Roman" w:hAnsi="Times New Roman" w:cs="Times New Roman"/>
                <w:b/>
                <w:lang w:val="fr-FR"/>
              </w:rPr>
              <w:t>:</w:t>
            </w:r>
            <w:r w:rsidRPr="00695B2A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1.Studio 100. Méthode de français. C.Lavenne.E.Berard.Didier,2001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2.Studio 100. Cahier d’exercices. C.Lavenne.E.Berard.Didier,2001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3.Accord. Méthode de français. D.Berger.N.Spicacci. Didier,2000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4.Bravo . Méthode de français R.Mérieux.C.Bergeron. Didier,1999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5.Bravo . Cahier d’exercices. R.Mérieux.C.Bergeron. Didier,1999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6.DELF 450 activités. R.Lescure.E.Grandet.M.-L. Parizet,A.Rausch.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CLE international/SEJER ,2004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7.Grammaire progressive du français ; Grammaire des premiers temps .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8.Paul Verlaine,Poèmes saturniens,1866(p.32-33)..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9.Alexandre Dumas «  La reine Margot », CLE International, VUEF- 2001</w:t>
            </w:r>
          </w:p>
          <w:p w:rsidR="00695B2A" w:rsidRPr="00695B2A" w:rsidRDefault="00695B2A" w:rsidP="00695B2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95B2A">
              <w:rPr>
                <w:rFonts w:ascii="Times New Roman" w:hAnsi="Times New Roman" w:cs="Times New Roman"/>
                <w:lang w:val="fr-FR"/>
              </w:rPr>
              <w:t>10.S.Exupéry. « Le petit prince ».</w:t>
            </w:r>
          </w:p>
          <w:p w:rsidR="009B440F" w:rsidRPr="00CB7362" w:rsidRDefault="00B94431" w:rsidP="006A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5" w:history="1">
              <w:r w:rsidR="009B440F" w:rsidRPr="00CB736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http://enseigner.tv5monde.com/</w:t>
              </w:r>
            </w:hyperlink>
          </w:p>
          <w:p w:rsidR="009B440F" w:rsidRDefault="00B94431" w:rsidP="006A0150">
            <w:pPr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6" w:history="1">
              <w:r w:rsidR="00CB7362" w:rsidRPr="009406C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www.françaisfacile.com</w:t>
              </w:r>
            </w:hyperlink>
          </w:p>
          <w:p w:rsidR="005B505F" w:rsidRPr="005B505F" w:rsidRDefault="005B505F" w:rsidP="006A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9B440F" w:rsidRPr="00B94431" w:rsidTr="008A66E1">
        <w:tc>
          <w:tcPr>
            <w:tcW w:w="2083" w:type="dxa"/>
          </w:tcPr>
          <w:p w:rsidR="009B440F" w:rsidRPr="005B4E5B" w:rsidRDefault="008A0BAF" w:rsidP="008A0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Politique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acad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mique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dans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contexte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valeurs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morale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tiques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universit</w:t>
            </w:r>
            <w:r w:rsidRPr="005B4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é </w:t>
            </w:r>
          </w:p>
        </w:tc>
        <w:tc>
          <w:tcPr>
            <w:tcW w:w="8123" w:type="dxa"/>
            <w:gridSpan w:val="9"/>
          </w:tcPr>
          <w:p w:rsidR="009B440F" w:rsidRPr="00A00BAB" w:rsidRDefault="008A0BA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Règlement du comportement académique</w:t>
            </w:r>
            <w:r w:rsidR="009B440F" w:rsidRPr="00A00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B440F" w:rsidRPr="006A0150" w:rsidRDefault="009B440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devez vous préparer à l’avance à chaque cours pratique suivant le planning donné ci dessous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9B440F" w:rsidRPr="006A0150" w:rsidRDefault="009B440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travail individuel de l’étudiant présenté avec une semaine de retard sera accepté, mais la note sera diminuée à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50%;</w:t>
            </w:r>
          </w:p>
          <w:p w:rsidR="009B440F" w:rsidRPr="006A0150" w:rsidRDefault="009B440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3. Midterm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effectue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sous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forme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du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contrôle et du test avec l’emploi de tous les 4 compétences d’activité 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compréhension ecrite, production ecrite, compréhension orale, production orale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).</w:t>
            </w:r>
          </w:p>
          <w:p w:rsidR="009B440F" w:rsidRPr="00A00BAB" w:rsidRDefault="006A0150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Valeurs académiques</w:t>
            </w:r>
            <w:r w:rsidR="009B440F" w:rsidRPr="00A00B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B440F" w:rsidRPr="006A0150" w:rsidRDefault="009B440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Cours pratiques et les travaux individuels des étudiants doivent être individuels, autonomes et porter le caractère créatifs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9B440F" w:rsidRPr="006A0150" w:rsidRDefault="009B440F" w:rsidP="006A015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plagiat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fraude, emloi des anti – sèches, copier sur quelqu’un pendant toutes les étapes du contrôle sont inadmissibles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:rsidR="009B440F" w:rsidRPr="006A0150" w:rsidRDefault="009B440F" w:rsidP="00CB736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6A0150"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étudiants ayant les capacités limitées peuvent recevoir les consultations en s’adressant à l’adresse électronique</w:t>
            </w:r>
            <w:r w:rsidRPr="006A01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CB736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abikenovazhanar@gmail.com</w:t>
            </w:r>
            <w:r w:rsidR="00AF0595">
              <w:fldChar w:fldCharType="begin"/>
            </w:r>
            <w:r w:rsidR="00AF0595" w:rsidRPr="004618AC">
              <w:rPr>
                <w:lang w:val="en-US"/>
              </w:rPr>
              <w:instrText xml:space="preserve"> HYPERLINK "mailto:7777777777777@kaznu.kz" </w:instrText>
            </w:r>
            <w:r w:rsidR="00AF0595">
              <w:fldChar w:fldCharType="end"/>
            </w:r>
          </w:p>
        </w:tc>
      </w:tr>
      <w:tr w:rsidR="009B440F" w:rsidRPr="00B94431" w:rsidTr="008A66E1">
        <w:tc>
          <w:tcPr>
            <w:tcW w:w="2083" w:type="dxa"/>
          </w:tcPr>
          <w:p w:rsidR="009B440F" w:rsidRPr="00A00BAB" w:rsidRDefault="008A0BAF" w:rsidP="008A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Politique d’évaluation et d’attestation </w:t>
            </w:r>
          </w:p>
        </w:tc>
        <w:tc>
          <w:tcPr>
            <w:tcW w:w="8123" w:type="dxa"/>
            <w:gridSpan w:val="9"/>
          </w:tcPr>
          <w:p w:rsidR="009B440F" w:rsidRPr="008A0BAF" w:rsidRDefault="008A0BAF" w:rsidP="006A015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Crit</w:t>
            </w:r>
            <w:r w:rsidRPr="008A0B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è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</w:t>
            </w:r>
            <w:r w:rsidRPr="008A0B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</w:t>
            </w:r>
            <w:r w:rsidRPr="008A0B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’é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valuation</w:t>
            </w:r>
            <w:r w:rsidR="009B440F"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valuation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sultats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apprentissage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 corrélation avec les descripteurs (vérification de la formation des compétences au moyen des contrôles intermédiaires et des examens</w:t>
            </w:r>
            <w:r w:rsidR="009B440F"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</w:p>
          <w:p w:rsidR="009B440F" w:rsidRPr="008A0BAF" w:rsidRDefault="008A0BAF" w:rsidP="008A0BA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Evaluation</w:t>
            </w:r>
            <w:r w:rsidRPr="008A0B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cummulative</w:t>
            </w:r>
            <w:r w:rsidR="009B440F" w:rsidRPr="008A0BA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sence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activité en classe, evaluation des tâches accomplies</w:t>
            </w:r>
            <w:r w:rsidR="009B440F" w:rsidRPr="008A0BA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:rsidR="009B440F" w:rsidRPr="008A0BAF" w:rsidRDefault="009B440F" w:rsidP="009B440F">
      <w:pPr>
        <w:tabs>
          <w:tab w:val="left" w:pos="2985"/>
          <w:tab w:val="center" w:pos="71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B440F" w:rsidRPr="008A0BAF" w:rsidRDefault="008A0BAF" w:rsidP="009B440F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Calendrier</w:t>
      </w:r>
      <w:r w:rsidRPr="008A0BAF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Planning</w:t>
      </w:r>
      <w:r w:rsidR="009B440F" w:rsidRPr="008A0BAF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de la réalisation du contenu des cours</w:t>
      </w:r>
    </w:p>
    <w:p w:rsidR="009B440F" w:rsidRPr="008A0BAF" w:rsidRDefault="009B440F" w:rsidP="009B440F">
      <w:pPr>
        <w:spacing w:after="0"/>
        <w:rPr>
          <w:rFonts w:ascii="Times New Roman" w:hAnsi="Times New Roman" w:cs="Times New Roman"/>
          <w:b/>
          <w:lang w:val="fr-FR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1"/>
        <w:gridCol w:w="4758"/>
        <w:gridCol w:w="1876"/>
        <w:gridCol w:w="2022"/>
      </w:tblGrid>
      <w:tr w:rsidR="009B440F" w:rsidRPr="00500324" w:rsidTr="006A0150">
        <w:tc>
          <w:tcPr>
            <w:tcW w:w="1551" w:type="dxa"/>
          </w:tcPr>
          <w:p w:rsidR="009B440F" w:rsidRPr="006915AA" w:rsidRDefault="006915AA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Semaine</w:t>
            </w:r>
          </w:p>
        </w:tc>
        <w:tc>
          <w:tcPr>
            <w:tcW w:w="4758" w:type="dxa"/>
          </w:tcPr>
          <w:p w:rsidR="009B440F" w:rsidRPr="006915AA" w:rsidRDefault="006915AA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Nom des thèmes</w:t>
            </w:r>
          </w:p>
        </w:tc>
        <w:tc>
          <w:tcPr>
            <w:tcW w:w="1876" w:type="dxa"/>
          </w:tcPr>
          <w:p w:rsidR="009B440F" w:rsidRPr="006915AA" w:rsidRDefault="006915AA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Quantité des heures</w:t>
            </w:r>
          </w:p>
        </w:tc>
        <w:tc>
          <w:tcPr>
            <w:tcW w:w="2022" w:type="dxa"/>
          </w:tcPr>
          <w:p w:rsidR="009B440F" w:rsidRPr="006915AA" w:rsidRDefault="006915AA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Points maximum</w:t>
            </w:r>
          </w:p>
        </w:tc>
      </w:tr>
      <w:tr w:rsidR="009B440F" w:rsidRPr="00AA5817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58" w:type="dxa"/>
          </w:tcPr>
          <w:p w:rsidR="003C17FD" w:rsidRPr="000F40FD" w:rsidRDefault="006915AA" w:rsidP="003C17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Leçon 1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8630E" w:rsidRPr="000F4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Premiers mots en français </w:t>
            </w:r>
          </w:p>
          <w:p w:rsidR="003C17FD" w:rsidRPr="000F40FD" w:rsidRDefault="003C17FD" w:rsidP="003C17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1.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Premiers contacts.Vous comprenez ?</w:t>
            </w:r>
          </w:p>
          <w:p w:rsidR="003C17FD" w:rsidRPr="000F40FD" w:rsidRDefault="003C17FD" w:rsidP="003C17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 est-ce ? Tout nouveau, tout beau  Texte A</w:t>
            </w:r>
          </w:p>
          <w:p w:rsidR="003C17FD" w:rsidRPr="000F40FD" w:rsidRDefault="003C17FD" w:rsidP="003C17FD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 xml:space="preserve"> Premiers contacts avec la grammaire </w:t>
            </w:r>
          </w:p>
          <w:p w:rsidR="009B440F" w:rsidRPr="000F40FD" w:rsidRDefault="00A8630E" w:rsidP="003C17FD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 xml:space="preserve">Vocabulaire et grammaire :  </w:t>
            </w:r>
          </w:p>
        </w:tc>
        <w:tc>
          <w:tcPr>
            <w:tcW w:w="1876" w:type="dxa"/>
          </w:tcPr>
          <w:p w:rsidR="009B440F" w:rsidRPr="00150DD4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150DD4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022" w:type="dxa"/>
          </w:tcPr>
          <w:p w:rsidR="009B440F" w:rsidRPr="00CD3BA2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150DD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 w:rsidRPr="00150DD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3C17FD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Leçon</w:t>
            </w: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Vive la liberté Texte A </w:t>
            </w:r>
          </w:p>
          <w:p w:rsidR="009B440F" w:rsidRPr="000F40FD" w:rsidRDefault="003C17FD" w:rsidP="003C1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1.Demandes et souhaits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Caractériser 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6523CB" w:rsidRDefault="009B440F" w:rsidP="006A0150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3C17FD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hommes sont difficiles  Texte A</w:t>
            </w:r>
          </w:p>
          <w:p w:rsidR="003C17FD" w:rsidRPr="000F40FD" w:rsidRDefault="003C17FD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Les loisirs Texte B</w:t>
            </w:r>
          </w:p>
          <w:p w:rsidR="009B440F" w:rsidRPr="000F40FD" w:rsidRDefault="003C17FD" w:rsidP="003C17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goûts et les préférences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CD3BA2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4643B5" w:rsidRDefault="009B440F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6915AA" w:rsidRPr="000F40FD" w:rsidRDefault="006915AA" w:rsidP="006915AA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3C17FD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TIE: 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C</w:t>
            </w:r>
          </w:p>
          <w:p w:rsidR="009B440F" w:rsidRPr="000F40FD" w:rsidRDefault="003C17FD" w:rsidP="003C17FD">
            <w:pPr>
              <w:pStyle w:val="a6"/>
              <w:jc w:val="both"/>
              <w:rPr>
                <w:b/>
                <w:lang w:val="fr-FR"/>
              </w:rPr>
            </w:pPr>
            <w:r w:rsidRPr="000F40FD">
              <w:rPr>
                <w:lang w:val="fr-FR"/>
              </w:rPr>
              <w:t>2. Invitations et sorties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22" w:type="dxa"/>
          </w:tcPr>
          <w:p w:rsidR="009B440F" w:rsidRPr="00BB738F" w:rsidRDefault="008A66E1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</w:t>
            </w:r>
            <w:r w:rsidR="009B440F"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rPr>
          <w:trHeight w:val="1407"/>
        </w:trPr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891FFD" w:rsidRPr="000F40FD" w:rsidRDefault="006915AA" w:rsidP="00891F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1FFD" w:rsidRPr="000F40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Texte : </w:t>
            </w:r>
            <w:r w:rsidR="00891FFD" w:rsidRPr="000F40F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Apprendre le français. </w:t>
            </w:r>
          </w:p>
          <w:p w:rsidR="00891FFD" w:rsidRPr="000F40FD" w:rsidRDefault="00891FFD" w:rsidP="00891F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Les Français et les langues étrangères. Vocabulaire/Grammaire : les mots de liaison. </w:t>
            </w:r>
          </w:p>
          <w:p w:rsidR="00891FFD" w:rsidRPr="000F40FD" w:rsidRDefault="00891FFD" w:rsidP="00891F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Visionner les vidéos « La politesse»: </w:t>
            </w:r>
            <w:r w:rsidRPr="000F40FD">
              <w:fldChar w:fldCharType="begin"/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"http://enseigner.tv5monde.com/fle/la-politesse" </w:instrText>
            </w:r>
            <w:r w:rsidRPr="000F40FD">
              <w:fldChar w:fldCharType="separate"/>
            </w:r>
            <w:r w:rsidRPr="000F40FD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http://enseigner.tv5monde.com/fle/la-politesse</w:t>
            </w:r>
            <w:r w:rsidRPr="000F40FD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  <w:p w:rsidR="009B440F" w:rsidRPr="000F40FD" w:rsidRDefault="00891FFD" w:rsidP="00891F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Remplir la fiche apprenant : </w:t>
            </w:r>
            <w:r w:rsidR="00B94431">
              <w:fldChar w:fldCharType="begin"/>
            </w:r>
            <w:r w:rsidR="00B94431" w:rsidRPr="00B94431">
              <w:rPr>
                <w:lang w:val="en-US"/>
              </w:rPr>
              <w:instrText xml:space="preserve"> HYPERLINK "http://enseigner.tv5monde.com/sites/enseigner.tv5monde.com/files/</w:instrText>
            </w:r>
            <w:r w:rsidR="00B94431" w:rsidRPr="00B94431">
              <w:rPr>
                <w:lang w:val="en-US"/>
              </w:rPr>
              <w:instrText xml:space="preserve">asset/document/votrelangue_politesse_app.pdf" </w:instrText>
            </w:r>
            <w:r w:rsidR="00B94431">
              <w:fldChar w:fldCharType="separate"/>
            </w:r>
            <w:r w:rsidRPr="000F40FD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http://enseigner.tv5monde.com/sites/enseigner.tv5monde.com/files/asset/document/votrelangue_politesse_app.pdf</w:t>
            </w:r>
            <w:r w:rsidR="00B94431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7170AA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3C17FD" w:rsidRPr="000F40FD" w:rsidRDefault="006915AA" w:rsidP="003C17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Elle va revoir sa Normandie      </w:t>
            </w:r>
          </w:p>
          <w:p w:rsidR="003C17FD" w:rsidRPr="004618AC" w:rsidRDefault="003C17FD" w:rsidP="003C17FD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A</w:t>
            </w:r>
            <w:r w:rsidR="004618AC" w:rsidRP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Texte</w:t>
            </w:r>
            <w:proofErr w:type="spellEnd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`</w:t>
            </w:r>
            <w:proofErr w:type="spellStart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Roukhani</w:t>
            </w:r>
            <w:proofErr w:type="spellEnd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zhangru</w:t>
            </w:r>
            <w:proofErr w:type="spellEnd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` lire et </w:t>
            </w:r>
            <w:proofErr w:type="spellStart"/>
            <w:r w:rsidR="00461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traduire</w:t>
            </w:r>
            <w:proofErr w:type="spellEnd"/>
          </w:p>
          <w:p w:rsidR="009B440F" w:rsidRPr="000F40FD" w:rsidRDefault="003C17FD" w:rsidP="003C17F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Situations dans l’espace et orientation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C01D3C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6915AA" w:rsidRPr="000F40FD" w:rsidRDefault="006915AA" w:rsidP="006915AA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3C17FD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TIE: 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B</w:t>
            </w:r>
          </w:p>
          <w:p w:rsidR="003C17FD" w:rsidRPr="000F40FD" w:rsidRDefault="003C17FD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2.Présentations des tableaux Texte C</w:t>
            </w:r>
          </w:p>
          <w:p w:rsidR="009B440F" w:rsidRPr="000F40FD" w:rsidRDefault="003C17FD" w:rsidP="003C17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Décrire un itinéraire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22" w:type="dxa"/>
          </w:tcPr>
          <w:p w:rsidR="009B440F" w:rsidRPr="007170AA" w:rsidRDefault="008A66E1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3C17FD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Leçon</w:t>
            </w: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17FD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Mettez-vous d’accord </w:t>
            </w:r>
          </w:p>
          <w:p w:rsidR="003C17FD" w:rsidRPr="000F40FD" w:rsidRDefault="003C17FD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A</w:t>
            </w:r>
          </w:p>
          <w:p w:rsidR="003C17FD" w:rsidRPr="000F40FD" w:rsidRDefault="003C17FD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Famille</w:t>
            </w:r>
          </w:p>
          <w:p w:rsidR="009B440F" w:rsidRPr="000F40FD" w:rsidRDefault="003C17FD" w:rsidP="003C1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1.La vie quotidienne</w:t>
            </w:r>
          </w:p>
        </w:tc>
        <w:tc>
          <w:tcPr>
            <w:tcW w:w="1876" w:type="dxa"/>
          </w:tcPr>
          <w:p w:rsidR="009B440F" w:rsidRPr="00CD3BA2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BA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DA3F3F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500324" w:rsidTr="006A0150">
        <w:tc>
          <w:tcPr>
            <w:tcW w:w="1551" w:type="dxa"/>
          </w:tcPr>
          <w:p w:rsidR="009B440F" w:rsidRPr="00500324" w:rsidRDefault="009B440F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9B440F" w:rsidRPr="000F40FD" w:rsidRDefault="008A0BAF" w:rsidP="006A01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7: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:rsidR="001A3F20" w:rsidRPr="000F40FD" w:rsidRDefault="001A3F20" w:rsidP="00542F72">
            <w:pPr>
              <w:tabs>
                <w:tab w:val="left" w:pos="8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Trois visages de l’aventure    Texte A</w:t>
            </w:r>
          </w:p>
          <w:p w:rsidR="001A3F20" w:rsidRPr="000F40FD" w:rsidRDefault="001A3F20" w:rsidP="001A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Décrire les personnes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440F" w:rsidRPr="000F40FD" w:rsidRDefault="0060443A" w:rsidP="001A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est de v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  <w:r w:rsidR="004740E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022" w:type="dxa"/>
          </w:tcPr>
          <w:p w:rsidR="009B440F" w:rsidRPr="000B70B3" w:rsidRDefault="008A66E1" w:rsidP="006A0150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</w:tr>
      <w:tr w:rsidR="008A66E1" w:rsidRPr="00500324" w:rsidTr="006A0150">
        <w:tc>
          <w:tcPr>
            <w:tcW w:w="1551" w:type="dxa"/>
          </w:tcPr>
          <w:p w:rsidR="008A66E1" w:rsidRPr="008A66E1" w:rsidRDefault="008A66E1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7</w:t>
            </w:r>
          </w:p>
        </w:tc>
        <w:tc>
          <w:tcPr>
            <w:tcW w:w="4758" w:type="dxa"/>
          </w:tcPr>
          <w:p w:rsidR="008A66E1" w:rsidRPr="000F40FD" w:rsidRDefault="008A66E1" w:rsidP="008A66E1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8A66E1" w:rsidRPr="000F40FD" w:rsidRDefault="008A66E1" w:rsidP="008A66E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TIE:   Texte B</w:t>
            </w:r>
          </w:p>
          <w:p w:rsidR="008A66E1" w:rsidRPr="000F40FD" w:rsidRDefault="008A66E1" w:rsidP="008A66E1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2.Emploi du temps Texte C</w:t>
            </w:r>
          </w:p>
          <w:p w:rsidR="008A66E1" w:rsidRPr="000F40FD" w:rsidRDefault="008A66E1" w:rsidP="008A66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3.La France en fête</w:t>
            </w:r>
          </w:p>
        </w:tc>
        <w:tc>
          <w:tcPr>
            <w:tcW w:w="1876" w:type="dxa"/>
          </w:tcPr>
          <w:p w:rsidR="008A66E1" w:rsidRPr="00500324" w:rsidRDefault="008A66E1" w:rsidP="006A0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2" w:type="dxa"/>
          </w:tcPr>
          <w:p w:rsidR="008A66E1" w:rsidRPr="008A66E1" w:rsidRDefault="008A66E1" w:rsidP="006A0150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15</w:t>
            </w:r>
          </w:p>
        </w:tc>
      </w:tr>
      <w:tr w:rsidR="009B440F" w:rsidRPr="00500324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:rsidR="009B440F" w:rsidRPr="000F40FD" w:rsidRDefault="008A66E1" w:rsidP="006A0150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Contrôle intermédiaire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2" w:type="dxa"/>
          </w:tcPr>
          <w:p w:rsidR="009B440F" w:rsidRPr="008A66E1" w:rsidRDefault="008A66E1" w:rsidP="006A0150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8A66E1" w:rsidRPr="00500324" w:rsidTr="006A0150">
        <w:tc>
          <w:tcPr>
            <w:tcW w:w="1551" w:type="dxa"/>
          </w:tcPr>
          <w:p w:rsidR="008A66E1" w:rsidRPr="00500324" w:rsidRDefault="008A66E1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:rsidR="008A66E1" w:rsidRPr="000F40FD" w:rsidRDefault="008A66E1" w:rsidP="006A0150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F4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0F4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40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876" w:type="dxa"/>
          </w:tcPr>
          <w:p w:rsidR="008A66E1" w:rsidRPr="00500324" w:rsidRDefault="008A66E1" w:rsidP="006A01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2" w:type="dxa"/>
          </w:tcPr>
          <w:p w:rsidR="008A66E1" w:rsidRPr="008A66E1" w:rsidRDefault="008A66E1" w:rsidP="006A0150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100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D54D49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B A moi, Auvergne !</w:t>
            </w:r>
            <w:r w:rsidR="004618A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1A3F20" w:rsidRPr="000F40FD" w:rsidRDefault="004618AC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Dialogue</w:t>
            </w:r>
            <w:r w:rsidR="00D54D4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sur le thème </w:t>
            </w:r>
            <w:r w:rsidR="00D54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="00D54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Aynalandy</w:t>
            </w:r>
            <w:proofErr w:type="spellEnd"/>
            <w:r w:rsidR="00D54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54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Nurlandyr</w:t>
            </w:r>
            <w:proofErr w:type="spellEnd"/>
            <w:r w:rsidR="00D54D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 </w:t>
            </w:r>
          </w:p>
          <w:p w:rsidR="009B440F" w:rsidRPr="000F40FD" w:rsidRDefault="009B440F" w:rsidP="001A3F2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9B440F" w:rsidRPr="005531EE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531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</w:tcPr>
          <w:p w:rsidR="009B440F" w:rsidRPr="005531EE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AA5817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9B440F" w:rsidRPr="000F40FD" w:rsidRDefault="008A0BAF" w:rsidP="008A0BA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 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Projet « Récit de voyage » Etape 1-2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Circonstances et incidents</w:t>
            </w:r>
          </w:p>
        </w:tc>
        <w:tc>
          <w:tcPr>
            <w:tcW w:w="1876" w:type="dxa"/>
          </w:tcPr>
          <w:p w:rsidR="009B440F" w:rsidRPr="001B0C96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1B0C96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022" w:type="dxa"/>
          </w:tcPr>
          <w:p w:rsidR="009B440F" w:rsidRPr="00CD3BA2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4643B5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6915AA" w:rsidRPr="000F40FD" w:rsidRDefault="006915AA" w:rsidP="006915AA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1A3F20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TIE: 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Etape 3-4</w:t>
            </w:r>
          </w:p>
          <w:p w:rsidR="009B440F" w:rsidRPr="000F40FD" w:rsidRDefault="001A3F20" w:rsidP="001A3F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habitudes de la France Bilan </w:t>
            </w:r>
          </w:p>
        </w:tc>
        <w:tc>
          <w:tcPr>
            <w:tcW w:w="1876" w:type="dxa"/>
          </w:tcPr>
          <w:p w:rsidR="009B440F" w:rsidRPr="001B0C96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22" w:type="dxa"/>
          </w:tcPr>
          <w:p w:rsidR="009B440F" w:rsidRPr="00CD3BA2" w:rsidRDefault="00CB502B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10</w:t>
            </w:r>
          </w:p>
        </w:tc>
      </w:tr>
      <w:tr w:rsidR="009B440F" w:rsidRPr="004E505C" w:rsidTr="006915AA">
        <w:trPr>
          <w:trHeight w:val="562"/>
        </w:trPr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1A3F20" w:rsidRPr="000F40FD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affaires marchent Texte A</w:t>
            </w:r>
          </w:p>
          <w:p w:rsidR="009B440F" w:rsidRPr="000F40FD" w:rsidRDefault="001A3F20" w:rsidP="001A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L’entreprise</w:t>
            </w:r>
          </w:p>
        </w:tc>
        <w:tc>
          <w:tcPr>
            <w:tcW w:w="1876" w:type="dxa"/>
          </w:tcPr>
          <w:p w:rsidR="009B440F" w:rsidRPr="00E76F4F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6F4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  <w:vAlign w:val="center"/>
          </w:tcPr>
          <w:p w:rsidR="009B440F" w:rsidRPr="00E76F4F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99695A" w:rsidRDefault="009B440F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969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1A3F20" w:rsidRPr="000F40FD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Leçon</w:t>
            </w: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après-midi à problèmes </w:t>
            </w:r>
          </w:p>
          <w:p w:rsidR="001A3F20" w:rsidRPr="000F40FD" w:rsidRDefault="001A3F20" w:rsidP="00A2491B">
            <w:pPr>
              <w:pStyle w:val="1"/>
              <w:jc w:val="both"/>
              <w:outlineLvl w:val="0"/>
              <w:rPr>
                <w:sz w:val="24"/>
                <w:szCs w:val="24"/>
                <w:u w:val="none"/>
                <w:lang w:val="en-US"/>
              </w:rPr>
            </w:pPr>
            <w:r w:rsidRPr="000F40FD">
              <w:rPr>
                <w:sz w:val="24"/>
                <w:szCs w:val="24"/>
                <w:u w:val="none"/>
                <w:lang w:val="fr-FR"/>
              </w:rPr>
              <w:t>Texte A.Obligation et interdiction</w:t>
            </w:r>
            <w:r w:rsidRPr="000F40FD">
              <w:rPr>
                <w:sz w:val="24"/>
                <w:szCs w:val="24"/>
                <w:u w:val="none"/>
                <w:lang w:val="en-US"/>
              </w:rPr>
              <w:t>Santé</w:t>
            </w:r>
          </w:p>
          <w:p w:rsidR="009B440F" w:rsidRPr="000F40FD" w:rsidRDefault="00A2491B" w:rsidP="00A2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Fiche apprenant: </w:t>
            </w:r>
            <w:hyperlink r:id="rId7" w:history="1">
              <w:r w:rsidRPr="000F40FD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fr-FR"/>
                </w:rPr>
                <w:t>http://enseigner.tv5monde.com/sites/enseigner.tv5monde.com/files/asset/document/cabouge-bruxelles-b1-app.pdf</w:t>
              </w:r>
            </w:hyperlink>
          </w:p>
        </w:tc>
        <w:tc>
          <w:tcPr>
            <w:tcW w:w="1876" w:type="dxa"/>
          </w:tcPr>
          <w:p w:rsidR="009B440F" w:rsidRPr="00153C3B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3C3B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  <w:vAlign w:val="center"/>
          </w:tcPr>
          <w:p w:rsidR="009B440F" w:rsidRPr="00153C3B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E57987" w:rsidRDefault="009B440F" w:rsidP="006A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6915AA" w:rsidRPr="000F40FD" w:rsidRDefault="006915AA" w:rsidP="006915AA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1A3F20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 : </w:t>
            </w:r>
            <w:r w:rsidR="001A3F20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Texte B</w:t>
            </w:r>
          </w:p>
          <w:p w:rsidR="001A3F20" w:rsidRPr="000F40FD" w:rsidRDefault="001A3F20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Situations d’urgences Texte C</w:t>
            </w:r>
          </w:p>
          <w:p w:rsidR="009B440F" w:rsidRPr="000F40FD" w:rsidRDefault="001A3F20" w:rsidP="001A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santé des français</w:t>
            </w:r>
          </w:p>
        </w:tc>
        <w:tc>
          <w:tcPr>
            <w:tcW w:w="1876" w:type="dxa"/>
          </w:tcPr>
          <w:p w:rsidR="009B440F" w:rsidRPr="00153C3B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22" w:type="dxa"/>
            <w:vAlign w:val="center"/>
          </w:tcPr>
          <w:p w:rsidR="009B440F" w:rsidRPr="00153C3B" w:rsidRDefault="00CB502B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10</w:t>
            </w:r>
          </w:p>
        </w:tc>
      </w:tr>
      <w:tr w:rsidR="009B440F" w:rsidRPr="00AF0595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542F72" w:rsidRPr="000F40FD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42F7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 est bien qui finit bien </w:t>
            </w:r>
          </w:p>
          <w:p w:rsidR="00542F72" w:rsidRPr="000F40FD" w:rsidRDefault="00542F72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A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Communications Test lexico-grammatical </w:t>
            </w:r>
          </w:p>
          <w:p w:rsidR="009B440F" w:rsidRPr="000F40FD" w:rsidRDefault="00542F72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système éducatif</w:t>
            </w:r>
            <w:r w:rsidR="00AF05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. </w:t>
            </w:r>
            <w:r w:rsid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 w:rsid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Roukhani</w:t>
            </w:r>
            <w:proofErr w:type="spellEnd"/>
            <w:r w:rsid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zhangru</w:t>
            </w:r>
            <w:proofErr w:type="spellEnd"/>
            <w:r w:rsidR="00AF0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 - le débat.</w:t>
            </w:r>
          </w:p>
        </w:tc>
        <w:tc>
          <w:tcPr>
            <w:tcW w:w="1876" w:type="dxa"/>
          </w:tcPr>
          <w:p w:rsidR="009B440F" w:rsidRPr="00B304A2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04A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  <w:vAlign w:val="center"/>
          </w:tcPr>
          <w:p w:rsidR="009B440F" w:rsidRPr="00B304A2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542F72" w:rsidRPr="000F40FD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42F7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Aux armes citoyens Texte A</w:t>
            </w:r>
          </w:p>
          <w:p w:rsidR="00542F72" w:rsidRPr="000F40FD" w:rsidRDefault="00542F72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L’expression du futur Qui ne risque rien n’a rien Texte A</w:t>
            </w:r>
          </w:p>
          <w:p w:rsidR="009B440F" w:rsidRPr="000F40FD" w:rsidRDefault="00542F72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S’habiller L’éducation Texte C</w:t>
            </w:r>
          </w:p>
        </w:tc>
        <w:tc>
          <w:tcPr>
            <w:tcW w:w="1876" w:type="dxa"/>
          </w:tcPr>
          <w:p w:rsidR="009B440F" w:rsidRPr="00E555A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555A4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022" w:type="dxa"/>
            <w:vAlign w:val="center"/>
          </w:tcPr>
          <w:p w:rsidR="009B440F" w:rsidRPr="00D209B9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4E505C" w:rsidTr="006A0150">
        <w:tc>
          <w:tcPr>
            <w:tcW w:w="1551" w:type="dxa"/>
          </w:tcPr>
          <w:p w:rsidR="009B440F" w:rsidRPr="00E57987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6915AA" w:rsidRPr="000F40FD" w:rsidRDefault="006915AA" w:rsidP="006915AA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542F72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TIE:  </w:t>
            </w:r>
            <w:r w:rsidR="00542F7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Texte B</w:t>
            </w:r>
          </w:p>
          <w:p w:rsidR="00542F72" w:rsidRPr="000F40FD" w:rsidRDefault="00542F72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système administrative de FranceMode Texte B</w:t>
            </w:r>
            <w:r w:rsid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Coup d’oeil sur la mode Texte C</w:t>
            </w:r>
          </w:p>
          <w:p w:rsidR="009B440F" w:rsidRPr="000F40FD" w:rsidRDefault="00542F72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Figures éternelles de l’HistoireAppartement. 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Maison</w:t>
            </w:r>
          </w:p>
        </w:tc>
        <w:tc>
          <w:tcPr>
            <w:tcW w:w="1876" w:type="dxa"/>
          </w:tcPr>
          <w:p w:rsidR="009B440F" w:rsidRPr="00E555A4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</w:p>
        </w:tc>
        <w:tc>
          <w:tcPr>
            <w:tcW w:w="2022" w:type="dxa"/>
            <w:vAlign w:val="center"/>
          </w:tcPr>
          <w:p w:rsidR="009B440F" w:rsidRPr="00CD3BA2" w:rsidRDefault="00CB502B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10</w:t>
            </w:r>
          </w:p>
        </w:tc>
      </w:tr>
      <w:tr w:rsidR="009B440F" w:rsidRPr="00583DF5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14</w:t>
            </w:r>
          </w:p>
        </w:tc>
        <w:tc>
          <w:tcPr>
            <w:tcW w:w="4758" w:type="dxa"/>
          </w:tcPr>
          <w:p w:rsidR="00542F72" w:rsidRPr="000F40FD" w:rsidRDefault="008A0BAF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542F7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La fortune sourit aux audacieux </w:t>
            </w:r>
          </w:p>
          <w:p w:rsidR="00583DF5" w:rsidRDefault="00542F72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Texte A 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Rapporter des paroles</w:t>
            </w:r>
            <w:r w:rsidR="00583DF5" w:rsidRPr="00583D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B440F" w:rsidRPr="00583DF5" w:rsidRDefault="00583DF5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44A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Écrire un essai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Roukhani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zhangru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`.</w:t>
            </w:r>
          </w:p>
        </w:tc>
        <w:tc>
          <w:tcPr>
            <w:tcW w:w="1876" w:type="dxa"/>
          </w:tcPr>
          <w:p w:rsidR="009B440F" w:rsidRPr="006C40EE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40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022" w:type="dxa"/>
            <w:vAlign w:val="center"/>
          </w:tcPr>
          <w:p w:rsidR="009B440F" w:rsidRPr="006C40EE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</w:tr>
      <w:tr w:rsidR="009B440F" w:rsidRPr="00500324" w:rsidTr="006A0150">
        <w:trPr>
          <w:trHeight w:val="1193"/>
        </w:trPr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542F72" w:rsidRPr="000F40FD" w:rsidRDefault="006915AA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Leçon </w:t>
            </w:r>
            <w:r w:rsidR="009B440F" w:rsidRPr="000F40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15:</w:t>
            </w:r>
            <w:r w:rsidR="009B440F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="00542F72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Texte B. </w:t>
            </w:r>
          </w:p>
          <w:p w:rsidR="00542F72" w:rsidRPr="000F40FD" w:rsidRDefault="00542F72" w:rsidP="00542F72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miroirs de nos rêves Texte C. </w:t>
            </w:r>
          </w:p>
          <w:p w:rsidR="009B440F" w:rsidRPr="000F40FD" w:rsidRDefault="00542F72" w:rsidP="00542F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Nouveaux objet, nouveaux comportements Les médiasLa francophonie L’Europe sans frontièr1es Tour du monde en français</w:t>
            </w:r>
            <w:r w:rsidR="000B70B3"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:rsidR="009B440F" w:rsidRPr="00F62C57" w:rsidRDefault="009B440F" w:rsidP="006A01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2C5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022" w:type="dxa"/>
          </w:tcPr>
          <w:p w:rsidR="009B440F" w:rsidRPr="00AE732F" w:rsidRDefault="000B70B3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</w:tr>
      <w:tr w:rsidR="00CB502B" w:rsidRPr="00500324" w:rsidTr="006A0150">
        <w:trPr>
          <w:trHeight w:val="1193"/>
        </w:trPr>
        <w:tc>
          <w:tcPr>
            <w:tcW w:w="1551" w:type="dxa"/>
          </w:tcPr>
          <w:p w:rsidR="00CB502B" w:rsidRPr="00CB502B" w:rsidRDefault="00CB502B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4758" w:type="dxa"/>
          </w:tcPr>
          <w:p w:rsidR="00CB502B" w:rsidRPr="000F40FD" w:rsidRDefault="00CB502B" w:rsidP="00CB502B">
            <w:pPr>
              <w:pStyle w:val="a6"/>
              <w:jc w:val="both"/>
              <w:rPr>
                <w:lang w:val="fr-FR"/>
              </w:rPr>
            </w:pPr>
            <w:r w:rsidRPr="000F40FD">
              <w:rPr>
                <w:lang w:val="fr-FR"/>
              </w:rPr>
              <w:t>TIEP: Consultation et réception des travaux individuels des étudiants.</w:t>
            </w:r>
          </w:p>
          <w:p w:rsidR="00CB502B" w:rsidRPr="000F40FD" w:rsidRDefault="00CB502B" w:rsidP="00CB502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TIE:  La publicité et nos rêves Texte A.</w:t>
            </w:r>
          </w:p>
          <w:p w:rsidR="00CB502B" w:rsidRPr="000F40FD" w:rsidRDefault="00CB502B" w:rsidP="00CB502B">
            <w:pPr>
              <w:tabs>
                <w:tab w:val="left" w:pos="567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F40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comparaison Le subjonctif La France et la monde.</w:t>
            </w:r>
          </w:p>
        </w:tc>
        <w:tc>
          <w:tcPr>
            <w:tcW w:w="1876" w:type="dxa"/>
          </w:tcPr>
          <w:p w:rsidR="00CB502B" w:rsidRPr="00F62C57" w:rsidRDefault="00CB502B" w:rsidP="006A01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22" w:type="dxa"/>
          </w:tcPr>
          <w:p w:rsidR="00CB502B" w:rsidRPr="00CB502B" w:rsidRDefault="00CB502B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10</w:t>
            </w:r>
          </w:p>
        </w:tc>
      </w:tr>
      <w:tr w:rsidR="000B70B3" w:rsidRPr="00500324" w:rsidTr="000B70B3">
        <w:trPr>
          <w:trHeight w:val="420"/>
        </w:trPr>
        <w:tc>
          <w:tcPr>
            <w:tcW w:w="1551" w:type="dxa"/>
          </w:tcPr>
          <w:p w:rsidR="000B70B3" w:rsidRPr="00500324" w:rsidRDefault="000B70B3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758" w:type="dxa"/>
          </w:tcPr>
          <w:p w:rsidR="000B70B3" w:rsidRPr="006915AA" w:rsidRDefault="000B70B3" w:rsidP="006915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6915AA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Contrôle intermédiaire</w:t>
            </w:r>
          </w:p>
        </w:tc>
        <w:tc>
          <w:tcPr>
            <w:tcW w:w="1876" w:type="dxa"/>
          </w:tcPr>
          <w:p w:rsidR="000B70B3" w:rsidRPr="00F62C57" w:rsidRDefault="000B70B3" w:rsidP="006A015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22" w:type="dxa"/>
          </w:tcPr>
          <w:p w:rsidR="000B70B3" w:rsidRPr="00CB502B" w:rsidRDefault="00CB502B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9B440F" w:rsidRPr="00500324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:rsidR="009B440F" w:rsidRPr="006915AA" w:rsidRDefault="006915AA" w:rsidP="006A0150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Examen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22" w:type="dxa"/>
          </w:tcPr>
          <w:p w:rsidR="009B440F" w:rsidRPr="00500324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9B440F" w:rsidRPr="00500324" w:rsidTr="006A0150">
        <w:tc>
          <w:tcPr>
            <w:tcW w:w="1551" w:type="dxa"/>
          </w:tcPr>
          <w:p w:rsidR="009B440F" w:rsidRPr="00500324" w:rsidRDefault="009B440F" w:rsidP="006A015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:rsidR="009B440F" w:rsidRPr="006915AA" w:rsidRDefault="006915AA" w:rsidP="006A0150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Total</w:t>
            </w:r>
          </w:p>
        </w:tc>
        <w:tc>
          <w:tcPr>
            <w:tcW w:w="1876" w:type="dxa"/>
          </w:tcPr>
          <w:p w:rsidR="009B440F" w:rsidRPr="00500324" w:rsidRDefault="009B440F" w:rsidP="006A015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22" w:type="dxa"/>
          </w:tcPr>
          <w:p w:rsidR="009B440F" w:rsidRPr="00500324" w:rsidRDefault="009B440F" w:rsidP="006A0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9B440F" w:rsidRPr="00F1699A" w:rsidRDefault="009B440F" w:rsidP="009B44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502B" w:rsidRPr="006E1414" w:rsidRDefault="00865D94" w:rsidP="009B4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Doyen de la faculté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6915A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>Abdimanuly O.</w:t>
      </w:r>
      <w:r w:rsidRPr="006915A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865D94" w:rsidRDefault="00865D94" w:rsidP="009B4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B440F" w:rsidRDefault="006E1414" w:rsidP="009B4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Chef du Département</w:t>
      </w:r>
      <w:r w:rsidR="009B440F"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</w:t>
      </w:r>
      <w:r w:rsidR="00E90611"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>Madiyeva G.B.</w:t>
      </w:r>
    </w:p>
    <w:p w:rsidR="00CB502B" w:rsidRPr="006E1414" w:rsidRDefault="00CB502B" w:rsidP="009B44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B94431" w:rsidRDefault="006915AA" w:rsidP="00B944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Présidente du bureau de la méthodologie </w:t>
      </w:r>
      <w:r w:rsidR="009B440F" w:rsidRPr="006915AA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</w:t>
      </w:r>
      <w:proofErr w:type="spellStart"/>
      <w:r w:rsidR="00B94431">
        <w:rPr>
          <w:rFonts w:ascii="Times New Roman" w:hAnsi="Times New Roman"/>
          <w:sz w:val="24"/>
          <w:szCs w:val="24"/>
          <w:lang w:val="en-US"/>
        </w:rPr>
        <w:t>Ospanova</w:t>
      </w:r>
      <w:proofErr w:type="spellEnd"/>
      <w:r w:rsidR="00B94431">
        <w:rPr>
          <w:rFonts w:ascii="Times New Roman" w:hAnsi="Times New Roman"/>
          <w:sz w:val="24"/>
          <w:szCs w:val="24"/>
          <w:lang w:val="en-US"/>
        </w:rPr>
        <w:t xml:space="preserve">  G.</w:t>
      </w:r>
    </w:p>
    <w:p w:rsidR="009B440F" w:rsidRPr="000F40FD" w:rsidRDefault="009B440F" w:rsidP="000F40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865D94" w:rsidRDefault="00865D94" w:rsidP="00865D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Enseignant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</w:t>
      </w:r>
      <w:r w:rsidRPr="006E141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</w:t>
      </w:r>
      <w:proofErr w:type="spellStart"/>
      <w:r w:rsidR="005F7520">
        <w:rPr>
          <w:rFonts w:ascii="Times New Roman" w:hAnsi="Times New Roman" w:cs="Times New Roman"/>
          <w:sz w:val="24"/>
          <w:szCs w:val="24"/>
          <w:lang w:val="en-US"/>
        </w:rPr>
        <w:t>Merkibayev</w:t>
      </w:r>
      <w:proofErr w:type="spellEnd"/>
      <w:r w:rsidR="005F7520">
        <w:rPr>
          <w:rFonts w:ascii="Times New Roman" w:hAnsi="Times New Roman" w:cs="Times New Roman"/>
          <w:sz w:val="24"/>
          <w:szCs w:val="24"/>
          <w:lang w:val="en-US"/>
        </w:rPr>
        <w:t xml:space="preserve"> T.A.</w:t>
      </w:r>
    </w:p>
    <w:p w:rsidR="009B440F" w:rsidRPr="006915AA" w:rsidRDefault="009B440F" w:rsidP="009B440F">
      <w:pPr>
        <w:rPr>
          <w:lang w:val="fr-FR"/>
        </w:rPr>
      </w:pPr>
    </w:p>
    <w:p w:rsidR="006F2E81" w:rsidRPr="006915AA" w:rsidRDefault="006F2E81">
      <w:pPr>
        <w:rPr>
          <w:lang w:val="fr-FR"/>
        </w:rPr>
      </w:pPr>
    </w:p>
    <w:sectPr w:rsidR="006F2E81" w:rsidRPr="006915AA" w:rsidSect="005B4E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4D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47BC4754"/>
    <w:lvl w:ilvl="0" w:tplc="BE26344C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0F"/>
    <w:rsid w:val="000B70B3"/>
    <w:rsid w:val="000F40FD"/>
    <w:rsid w:val="001711BE"/>
    <w:rsid w:val="001A3F20"/>
    <w:rsid w:val="001B2236"/>
    <w:rsid w:val="00321DC1"/>
    <w:rsid w:val="0033532C"/>
    <w:rsid w:val="003C17FD"/>
    <w:rsid w:val="003D585C"/>
    <w:rsid w:val="004618AC"/>
    <w:rsid w:val="004740E2"/>
    <w:rsid w:val="00542F72"/>
    <w:rsid w:val="00583DF5"/>
    <w:rsid w:val="005B4E5B"/>
    <w:rsid w:val="005B505F"/>
    <w:rsid w:val="005F7520"/>
    <w:rsid w:val="0060443A"/>
    <w:rsid w:val="006915AA"/>
    <w:rsid w:val="00695B2A"/>
    <w:rsid w:val="006A0150"/>
    <w:rsid w:val="006E1414"/>
    <w:rsid w:val="006F2E81"/>
    <w:rsid w:val="00753E0A"/>
    <w:rsid w:val="007A2E89"/>
    <w:rsid w:val="007E7BB3"/>
    <w:rsid w:val="00800AFB"/>
    <w:rsid w:val="00865D94"/>
    <w:rsid w:val="00891FFD"/>
    <w:rsid w:val="008A0BAF"/>
    <w:rsid w:val="008A66E1"/>
    <w:rsid w:val="008A7512"/>
    <w:rsid w:val="00903720"/>
    <w:rsid w:val="0095348C"/>
    <w:rsid w:val="009875E4"/>
    <w:rsid w:val="009B440F"/>
    <w:rsid w:val="00A11BD3"/>
    <w:rsid w:val="00A2491B"/>
    <w:rsid w:val="00A271F0"/>
    <w:rsid w:val="00A455A5"/>
    <w:rsid w:val="00A77204"/>
    <w:rsid w:val="00A8630E"/>
    <w:rsid w:val="00A945AA"/>
    <w:rsid w:val="00AA6204"/>
    <w:rsid w:val="00AF0595"/>
    <w:rsid w:val="00B72D63"/>
    <w:rsid w:val="00B94431"/>
    <w:rsid w:val="00C507AF"/>
    <w:rsid w:val="00CB502B"/>
    <w:rsid w:val="00CB7362"/>
    <w:rsid w:val="00D54D49"/>
    <w:rsid w:val="00D807D7"/>
    <w:rsid w:val="00E90611"/>
    <w:rsid w:val="00EA749B"/>
    <w:rsid w:val="00F1699A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E0297-CC40-462F-B2FD-F2542BCE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0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1FFD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440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440F"/>
    <w:pPr>
      <w:ind w:left="720"/>
      <w:contextualSpacing/>
    </w:pPr>
  </w:style>
  <w:style w:type="paragraph" w:styleId="a6">
    <w:name w:val="No Spacing"/>
    <w:link w:val="a7"/>
    <w:uiPriority w:val="1"/>
    <w:qFormat/>
    <w:rsid w:val="009B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B44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91FFD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8">
    <w:name w:val="Normal (Web)"/>
    <w:basedOn w:val="a"/>
    <w:uiPriority w:val="99"/>
    <w:unhideWhenUsed/>
    <w:rsid w:val="005B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seigner.tv5monde.com/sites/enseigner.tv5monde.com/files/asset/document/cabouge-bruxelles-b1-ap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&#231;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Сейдикенова Алмаш</dc:creator>
  <cp:keywords/>
  <dc:description/>
  <cp:lastModifiedBy>Шелден Максиович</cp:lastModifiedBy>
  <cp:revision>45</cp:revision>
  <dcterms:created xsi:type="dcterms:W3CDTF">2018-02-17T10:09:00Z</dcterms:created>
  <dcterms:modified xsi:type="dcterms:W3CDTF">2019-06-14T16:43:00Z</dcterms:modified>
</cp:coreProperties>
</file>